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Администрацийже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образованийын                              муниципального образования                                «Красногорский олан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Звениговский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пгт. Красногорский                                                                               пгт.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урем,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947A6">
        <w:rPr>
          <w:sz w:val="28"/>
          <w:szCs w:val="28"/>
        </w:rPr>
        <w:t>03</w:t>
      </w:r>
      <w:r>
        <w:rPr>
          <w:sz w:val="28"/>
          <w:szCs w:val="28"/>
        </w:rPr>
        <w:t xml:space="preserve"> » </w:t>
      </w:r>
      <w:r w:rsidR="000D4AF4">
        <w:rPr>
          <w:sz w:val="28"/>
          <w:szCs w:val="28"/>
        </w:rPr>
        <w:t>ма</w:t>
      </w:r>
      <w:r w:rsidR="00BB6136">
        <w:rPr>
          <w:sz w:val="28"/>
          <w:szCs w:val="28"/>
        </w:rPr>
        <w:t>я</w:t>
      </w:r>
      <w:r>
        <w:rPr>
          <w:sz w:val="28"/>
          <w:szCs w:val="28"/>
        </w:rPr>
        <w:t xml:space="preserve"> 2017 года  № </w:t>
      </w:r>
      <w:r w:rsidR="00F947A6">
        <w:rPr>
          <w:sz w:val="28"/>
          <w:szCs w:val="28"/>
        </w:rPr>
        <w:t>165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статьи 14 Закона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Pr="003426FC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A767D1" w:rsidRPr="003426FC">
        <w:rPr>
          <w:sz w:val="28"/>
          <w:szCs w:val="28"/>
        </w:rPr>
        <w:t>Сформировать целевой земельный фонд муниципального образования «Городское поселение Красногорский» в виде прилагаемого перечня земельных участков.</w:t>
      </w:r>
    </w:p>
    <w:p w:rsidR="003426FC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Включить в целевой земельный фонд муниципального образования «Городское поселение Красногорский» земельные участки, указанные в приложении.</w:t>
      </w:r>
    </w:p>
    <w:p w:rsidR="00A767D1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Ведущему специалисту Ивановой Е.В.  Администрации муниципального образования «Городское поселение Красногорский» разместить информацию о земельных участках, включенных в целевой земельный фонд, на официальном сайте муниципального образования «Звениговский муниципальный район» не позднее 10 дней со дня принятия данного постановления.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4.Контроль за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                                     И.Я. Торуткин</w:t>
      </w:r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Pr="000C3C73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6-51-44</w:t>
      </w: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lastRenderedPageBreak/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</w:t>
      </w:r>
      <w:r w:rsidR="00BB6136">
        <w:t xml:space="preserve">                          от  « </w:t>
      </w:r>
      <w:r w:rsidR="00F947A6">
        <w:t>03</w:t>
      </w:r>
      <w:r w:rsidR="00BB6136">
        <w:t xml:space="preserve"> </w:t>
      </w:r>
      <w:r>
        <w:t xml:space="preserve">» </w:t>
      </w:r>
      <w:r w:rsidR="000D4AF4">
        <w:t>мая</w:t>
      </w:r>
      <w:r>
        <w:t xml:space="preserve"> 2017 г. №</w:t>
      </w:r>
      <w:r w:rsidR="00F947A6">
        <w:t>165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Эл, Звениговский район, с. Кожласола, ул. Шарпатова, участок,</w:t>
            </w:r>
            <w:r w:rsidR="000D4AF4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5344DD" w:rsidRPr="005344DD" w:rsidRDefault="005344DD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</w:t>
            </w:r>
            <w:r w:rsidR="000D4AF4">
              <w:rPr>
                <w:sz w:val="24"/>
                <w:szCs w:val="24"/>
              </w:rPr>
              <w:t>69</w:t>
            </w:r>
          </w:p>
        </w:tc>
        <w:tc>
          <w:tcPr>
            <w:tcW w:w="1372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Звениговский район, с. Кожласола, ул. Шарпатова, участок, </w:t>
            </w:r>
            <w:r w:rsidR="000D4AF4"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5344DD" w:rsidRPr="005344DD" w:rsidRDefault="005344DD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</w:t>
            </w:r>
            <w:r w:rsidR="000D4AF4">
              <w:rPr>
                <w:sz w:val="24"/>
                <w:szCs w:val="24"/>
              </w:rPr>
              <w:t>86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Звениговский район, с. Кожласола, ул. Шарпатова, участок, </w:t>
            </w:r>
            <w:r w:rsidR="000D4AF4">
              <w:rPr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5344DD" w:rsidRPr="005344DD" w:rsidRDefault="000D4AF4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12:14:0705004:397</w:t>
            </w:r>
          </w:p>
        </w:tc>
        <w:tc>
          <w:tcPr>
            <w:tcW w:w="1372" w:type="dxa"/>
          </w:tcPr>
          <w:p w:rsidR="005344DD" w:rsidRPr="005344DD" w:rsidRDefault="005344DD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AF4">
              <w:rPr>
                <w:sz w:val="24"/>
                <w:szCs w:val="24"/>
              </w:rPr>
              <w:t>499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Звениговский район, с. Кожласола, ул. Шарпатова, участок, </w:t>
            </w:r>
            <w:r w:rsidR="000D4AF4">
              <w:rPr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E53CC7" w:rsidRPr="005344DD" w:rsidRDefault="00E53CC7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0D4AF4">
              <w:rPr>
                <w:sz w:val="24"/>
                <w:szCs w:val="24"/>
              </w:rPr>
              <w:t>417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AF4">
              <w:rPr>
                <w:sz w:val="24"/>
                <w:szCs w:val="24"/>
              </w:rPr>
              <w:t>498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Звениговский район, с. Кожласола, ул. Шарпатова, участок, </w:t>
            </w:r>
            <w:r w:rsidR="000D4AF4">
              <w:rPr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E53CC7" w:rsidRPr="005344DD" w:rsidRDefault="00E53CC7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0D4AF4">
              <w:rPr>
                <w:sz w:val="24"/>
                <w:szCs w:val="24"/>
              </w:rPr>
              <w:t>423</w:t>
            </w:r>
          </w:p>
        </w:tc>
        <w:tc>
          <w:tcPr>
            <w:tcW w:w="1372" w:type="dxa"/>
          </w:tcPr>
          <w:p w:rsidR="00E53CC7" w:rsidRPr="005344DD" w:rsidRDefault="00E53CC7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AF4">
              <w:rPr>
                <w:sz w:val="24"/>
                <w:szCs w:val="24"/>
              </w:rPr>
              <w:t>499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0D4AF4" w:rsidTr="005344DD">
        <w:tc>
          <w:tcPr>
            <w:tcW w:w="555" w:type="dxa"/>
          </w:tcPr>
          <w:p w:rsidR="000D4AF4" w:rsidRDefault="000D4AF4" w:rsidP="00352D89">
            <w:pPr>
              <w:jc w:val="center"/>
            </w:pPr>
            <w:r>
              <w:t>6</w:t>
            </w:r>
          </w:p>
        </w:tc>
        <w:tc>
          <w:tcPr>
            <w:tcW w:w="2374" w:type="dxa"/>
          </w:tcPr>
          <w:p w:rsidR="000D4AF4" w:rsidRPr="005344DD" w:rsidRDefault="000D4AF4" w:rsidP="000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Эл, Звениговский район, с. Кожласола, ул. Шарпатова, участок, 1</w:t>
            </w:r>
            <w:r w:rsidR="00BB6136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0D4AF4" w:rsidRPr="005344DD" w:rsidRDefault="000D4AF4" w:rsidP="00BB6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12:14:0705004:4</w:t>
            </w:r>
            <w:r w:rsidR="00BB6136">
              <w:rPr>
                <w:sz w:val="24"/>
                <w:szCs w:val="24"/>
              </w:rPr>
              <w:t>16</w:t>
            </w:r>
          </w:p>
        </w:tc>
        <w:tc>
          <w:tcPr>
            <w:tcW w:w="1372" w:type="dxa"/>
          </w:tcPr>
          <w:p w:rsidR="000D4AF4" w:rsidRPr="005344DD" w:rsidRDefault="000D4AF4" w:rsidP="00BB6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6136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0D4AF4" w:rsidRPr="005344DD" w:rsidRDefault="000D4AF4" w:rsidP="0027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0D4AF4" w:rsidRPr="005344DD" w:rsidRDefault="000D4AF4" w:rsidP="0027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886"/>
    <w:rsid w:val="000D4AF4"/>
    <w:rsid w:val="002F6DBF"/>
    <w:rsid w:val="003426FC"/>
    <w:rsid w:val="00376406"/>
    <w:rsid w:val="005344DD"/>
    <w:rsid w:val="005621D0"/>
    <w:rsid w:val="00622981"/>
    <w:rsid w:val="00633886"/>
    <w:rsid w:val="006A5D38"/>
    <w:rsid w:val="008A5ECC"/>
    <w:rsid w:val="009E1EB4"/>
    <w:rsid w:val="00A767D1"/>
    <w:rsid w:val="00BB6136"/>
    <w:rsid w:val="00CF3007"/>
    <w:rsid w:val="00D16D50"/>
    <w:rsid w:val="00D85FAD"/>
    <w:rsid w:val="00E53CC7"/>
    <w:rsid w:val="00ED57BF"/>
    <w:rsid w:val="00F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11</cp:revision>
  <cp:lastPrinted>2017-05-02T13:45:00Z</cp:lastPrinted>
  <dcterms:created xsi:type="dcterms:W3CDTF">2017-04-07T10:30:00Z</dcterms:created>
  <dcterms:modified xsi:type="dcterms:W3CDTF">2017-05-03T05:56:00Z</dcterms:modified>
</cp:coreProperties>
</file>